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8-4.1: Antebellum SC Notes</w:t>
      </w:r>
    </w:p>
    <w:tbl>
      <w:tblPr>
        <w:tblStyle w:val="Table1"/>
        <w:bidi w:val="0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8715"/>
        <w:tblGridChange w:id="0">
          <w:tblGrid>
            <w:gridCol w:w="2085"/>
            <w:gridCol w:w="87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Topic: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Notes: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Antebellum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= before the war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This term refers to the time period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SC Economy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Earlier in SC,__________________ &amp;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were staple crops in the lowcountry.  The Upcountry was centered around small farms. 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All that changed with the invention of the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by Eli Whitney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Cotton  Gin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The cotton gin made cotton king. (Indigo fell to foreign markets &amp; rice declined later).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  ____________________________________________________________________________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 1800, 25% of the families in the Upcountry owned slaves, 20 years later 40% did.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Political Power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Political power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between the lowcountry &amp; upcountry with the increase of slavery.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By 1810,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had the right to vote in the state.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State of the Economy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While on the surface, SC’s economy looked prosperous there were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 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of trouble ahead: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SC’s average wealth was high (but it lagged behind other southern  states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Cotton was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Population of SC had 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majority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Other ports started replacing Charleston port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2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Manufacturing failed to take off</w:t>
              <w:tab/>
              <w:tab/>
              <w:tab/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Social Classes in SC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Antebellum SC was divided between the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(not just in the Lowcountry anymore), smaller white farmers, free blacks, and slaves. 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Planters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Owned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or more slaves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had most of the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&amp;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power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had large homes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educated privately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managed the business of the plantation, but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before="120" w:line="240" w:lineRule="auto"/>
              <w:ind w:left="720" w:hanging="360"/>
              <w:contextualSpacing w:val="1"/>
              <w:rPr>
                <w:rFonts w:ascii="Nothing You Could Do" w:cs="Nothing You Could Do" w:eastAsia="Nothing You Could Do" w:hAnsi="Nothing You Could D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wives managed the household 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Smaller Farmers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Smaller farmers who  owned less slaves often worked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their slaves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Free Blacks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Free Blacks numbered 10,000 by 1860.  Life was difficult.  They had to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&amp; register.  Some owned slaves.  They established a “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” and distanced themselves from slaves.  Often could be recaptured into slavery.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Slaves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Slaves’ lives depended entirely on their masters &amp; what type of plantation they worked on.  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Rice plantation 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 _____________________________________</w:t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3"/>
              </w:numPr>
              <w:spacing w:before="120" w:line="240" w:lineRule="auto"/>
              <w:ind w:left="720" w:hanging="360"/>
              <w:contextualSpacing w:val="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Cotton plantation =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____________________________________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(much worse)</w:t>
              <w:tab/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Average Day of a Slave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5:00-Wake up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5:15-8:00: Work in the fields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8:00-8:15: Breakfast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8:15-1:00: Work in the fields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1:00-1:45: Midday Meal (Dinner)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1:45-Dark: Work in the fields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After they  returned to their quarters, they tended their own gardens &amp; ate a light supper.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Supervision &amp; Punishments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Work was supervised by a white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or a black driver.  </w:t>
            </w:r>
          </w:p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Punishments ranged from deprivation of food or privileges to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and loss of limbs.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Food &amp; Housing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Slaves were fed with corn (cornbread, mush, grits, etc) and whatever meats &amp; vegetables they managed on their own. Slave quarters were often cramped, with dirt floors &amp; poor ventilation.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Other Horrors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Slaves had no protections.  They risked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&amp; rape or other cruelties by their masters.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Southern Justification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before="120" w:line="240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The Southerners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u w:val="single"/>
                <w:rtl w:val="0"/>
              </w:rPr>
              <w:t xml:space="preserve"> ____________________________________________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any way they could (as necessary for the economy, Bible sanctioned, better than the treatment of Northern workers, necessary for the care of Africans, etc.)  </w:t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Narrow">
    <w:embedRegular r:id="rId1" w:subsetted="0"/>
    <w:embedBold r:id="rId2" w:subsetted="0"/>
    <w:embedItalic r:id="rId3" w:subsetted="0"/>
    <w:embedBoldItalic r:id="rId4" w:subsetted="0"/>
  </w:font>
  <w:font w:name="PT Serif">
    <w:embedRegular r:id="rId5" w:subsetted="0"/>
    <w:embedBold r:id="rId6" w:subsetted="0"/>
    <w:embedItalic r:id="rId7" w:subsetted="0"/>
    <w:embedBoldItalic r:id="rId8" w:subsetted="0"/>
  </w:font>
  <w:font w:name="Nothing You Could Do">
    <w:embedRegular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▣"/>
      <w:lvlJc w:val="right"/>
      <w:pPr>
        <w:ind w:left="720" w:firstLine="3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</w:abstractNum>
  <w:abstractNum w:abstractNumId="2">
    <w:lvl w:ilvl="0">
      <w:start w:val="1"/>
      <w:numFmt w:val="bullet"/>
      <w:lvlText w:val="▣"/>
      <w:lvlJc w:val="right"/>
      <w:pPr>
        <w:ind w:left="720" w:firstLine="3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</w:abstractNum>
  <w:abstractNum w:abstractNumId="3">
    <w:lvl w:ilvl="0">
      <w:start w:val="1"/>
      <w:numFmt w:val="bullet"/>
      <w:lvlText w:val="▣"/>
      <w:lvlJc w:val="right"/>
      <w:pPr>
        <w:ind w:left="720" w:firstLine="3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PT Serif" w:cs="PT Serif" w:eastAsia="PT Serif" w:hAnsi="PT Serif"/>
        <w:b w:val="0"/>
        <w:i w:val="0"/>
        <w:smallCaps w:val="0"/>
        <w:strike w:val="0"/>
        <w:color w:val="000000"/>
        <w:sz w:val="40"/>
        <w:szCs w:val="40"/>
        <w:u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NothingYouCouldDo-regular.ttf"/><Relationship Id="rId5" Type="http://schemas.openxmlformats.org/officeDocument/2006/relationships/font" Target="fonts/PTSerif-regular.ttf"/><Relationship Id="rId6" Type="http://schemas.openxmlformats.org/officeDocument/2006/relationships/font" Target="fonts/PTSerif-bold.ttf"/><Relationship Id="rId7" Type="http://schemas.openxmlformats.org/officeDocument/2006/relationships/font" Target="fonts/PTSerif-italic.ttf"/><Relationship Id="rId8" Type="http://schemas.openxmlformats.org/officeDocument/2006/relationships/font" Target="fonts/PTSerif-boldItalic.ttf"/></Relationships>
</file>